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1A2A" w:rsidRDefault="00CF1A2A" w:rsidP="00CF1A2A">
      <w:r>
        <w:t xml:space="preserve">New abstract: </w:t>
      </w:r>
      <w:bookmarkStart w:id="0" w:name="_GoBack"/>
      <w:bookmarkEnd w:id="0"/>
    </w:p>
    <w:p w:rsidR="004F5940" w:rsidRDefault="004F5940" w:rsidP="004F5940">
      <w:pPr>
        <w:jc w:val="center"/>
      </w:pPr>
      <w:r>
        <w:t>Grammarian Gove</w:t>
      </w:r>
    </w:p>
    <w:p w:rsidR="004F5940" w:rsidRDefault="004F5940" w:rsidP="004F5940">
      <w:pPr>
        <w:jc w:val="center"/>
      </w:pPr>
    </w:p>
    <w:p w:rsidR="002C7F6C" w:rsidRDefault="002C7F6C" w:rsidP="004F5940">
      <w:r>
        <w:t>Since the Newbolt report on the teaching of English at schools in the UK in 1921, it has been an established part of government policy that English language and literature should form the basis of education in the UK for all children. Newbolt specified ‘standard English’ as the ‘correct’ form of English which all children should acquire, and over the course of the 20</w:t>
      </w:r>
      <w:r w:rsidRPr="002C7F6C">
        <w:rPr>
          <w:vertAlign w:val="superscript"/>
        </w:rPr>
        <w:t>th</w:t>
      </w:r>
      <w:r>
        <w:t>century</w:t>
      </w:r>
      <w:r w:rsidR="004F5940">
        <w:t xml:space="preserve"> (and into the 21</w:t>
      </w:r>
      <w:r w:rsidR="004F5940" w:rsidRPr="004F5940">
        <w:rPr>
          <w:vertAlign w:val="superscript"/>
        </w:rPr>
        <w:t>st</w:t>
      </w:r>
      <w:r w:rsidR="004F5940">
        <w:t xml:space="preserve"> century)</w:t>
      </w:r>
      <w:r>
        <w:t xml:space="preserve"> the rights and wrongs of this policy</w:t>
      </w:r>
      <w:r w:rsidR="004F5940">
        <w:t>, and the meaning and significance of standard English so-called,</w:t>
      </w:r>
      <w:r>
        <w:t xml:space="preserve"> </w:t>
      </w:r>
      <w:r w:rsidR="004F5940">
        <w:t>have been explored</w:t>
      </w:r>
      <w:r>
        <w:t xml:space="preserve"> by further government commissions and in specialist and non-specialist publications and public debates.</w:t>
      </w:r>
    </w:p>
    <w:p w:rsidR="00035B21" w:rsidRDefault="002C7F6C">
      <w:r>
        <w:t xml:space="preserve">Most recently (May 2013), the UK Secretary for Education Michael Gove has introduced compulsory grammar and spelling tests for eleven year olds in all state schools. Although these tests were constructed after consultation with teachers and professional linguists, the sample specimens now released on the Department of Education’s website contain material both teachers and linguists </w:t>
      </w:r>
      <w:r w:rsidR="004F5940">
        <w:t>have</w:t>
      </w:r>
      <w:r>
        <w:t xml:space="preserve"> dispute</w:t>
      </w:r>
      <w:r w:rsidR="004F5940">
        <w:t>d</w:t>
      </w:r>
      <w:r>
        <w:t xml:space="preserve"> as either valuable or acceptable. My paper outlines these recent events and discusses them in relation to the tradition of grammars and usage manuals from the eighteenth century onwards.</w:t>
      </w:r>
    </w:p>
    <w:p w:rsidR="004F5940" w:rsidRDefault="004F5940"/>
    <w:p w:rsidR="004F5940" w:rsidRDefault="004F5940" w:rsidP="004F5940">
      <w:pPr>
        <w:jc w:val="right"/>
      </w:pPr>
      <w:r>
        <w:t>Charlotte Brewer, Hertford College, Oxford</w:t>
      </w:r>
    </w:p>
    <w:sectPr w:rsidR="004F5940" w:rsidSect="00035B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7F6C"/>
    <w:rsid w:val="00035B21"/>
    <w:rsid w:val="002C7F6C"/>
    <w:rsid w:val="004F5940"/>
    <w:rsid w:val="00581613"/>
    <w:rsid w:val="00CF1A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37CC7D72.dotm</Template>
  <TotalTime>1</TotalTime>
  <Pages>1</Pages>
  <Words>199</Words>
  <Characters>1095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Universiteit Leiden</Company>
  <LinksUpToDate>false</LinksUpToDate>
  <CharactersWithSpaces>1292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Charlotte Brewer</dc:creator>
  <cp:lastModifiedBy>Tieken, I.M.</cp:lastModifiedBy>
  <cp:revision>2</cp:revision>
  <dcterms:created xsi:type="dcterms:W3CDTF">2013-06-06T11:57:00Z</dcterms:created>
  <dcterms:modified xsi:type="dcterms:W3CDTF">2013-06-06T11:57:00Z</dcterms:modified>
</cp:coreProperties>
</file>