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028" w:rsidRPr="00D206D1" w:rsidRDefault="008C242F" w:rsidP="008C242F">
      <w:pPr>
        <w:spacing w:after="0" w:line="240" w:lineRule="auto"/>
        <w:jc w:val="center"/>
        <w:rPr>
          <w:sz w:val="32"/>
          <w:szCs w:val="24"/>
          <w:lang w:val="en-US"/>
        </w:rPr>
      </w:pPr>
      <w:r w:rsidRPr="00D206D1">
        <w:rPr>
          <w:sz w:val="32"/>
          <w:szCs w:val="24"/>
          <w:lang w:val="en-US"/>
        </w:rPr>
        <w:t>The Age of Prescriptivism</w:t>
      </w:r>
    </w:p>
    <w:p w:rsidR="008C242F" w:rsidRPr="00D206D1" w:rsidRDefault="008C242F" w:rsidP="008C242F">
      <w:pPr>
        <w:spacing w:after="0" w:line="240" w:lineRule="auto"/>
        <w:jc w:val="center"/>
        <w:rPr>
          <w:szCs w:val="24"/>
          <w:lang w:val="en-US"/>
        </w:rPr>
      </w:pPr>
      <w:r w:rsidRPr="00D206D1">
        <w:rPr>
          <w:szCs w:val="24"/>
          <w:lang w:val="en-US"/>
        </w:rPr>
        <w:t xml:space="preserve">Ingrid </w:t>
      </w:r>
      <w:proofErr w:type="spellStart"/>
      <w:r w:rsidRPr="00D206D1">
        <w:rPr>
          <w:szCs w:val="24"/>
          <w:lang w:val="en-US"/>
        </w:rPr>
        <w:t>Tieken</w:t>
      </w:r>
      <w:proofErr w:type="spellEnd"/>
      <w:r w:rsidRPr="00D206D1">
        <w:rPr>
          <w:szCs w:val="24"/>
          <w:lang w:val="en-US"/>
        </w:rPr>
        <w:t xml:space="preserve">-Boon van </w:t>
      </w:r>
      <w:proofErr w:type="spellStart"/>
      <w:r w:rsidRPr="00D206D1">
        <w:rPr>
          <w:szCs w:val="24"/>
          <w:lang w:val="en-US"/>
        </w:rPr>
        <w:t>Ostade</w:t>
      </w:r>
      <w:proofErr w:type="spellEnd"/>
    </w:p>
    <w:p w:rsidR="008C242F" w:rsidRPr="00D206D1" w:rsidRDefault="008C242F" w:rsidP="008C242F">
      <w:pPr>
        <w:spacing w:after="0" w:line="240" w:lineRule="auto"/>
        <w:jc w:val="center"/>
        <w:rPr>
          <w:i/>
          <w:szCs w:val="24"/>
          <w:lang w:val="en-US"/>
        </w:rPr>
      </w:pPr>
      <w:r w:rsidRPr="00D206D1">
        <w:rPr>
          <w:i/>
          <w:szCs w:val="24"/>
          <w:lang w:val="en-US"/>
        </w:rPr>
        <w:t>Leiden</w:t>
      </w:r>
      <w:r w:rsidR="000F41C3" w:rsidRPr="00D206D1">
        <w:rPr>
          <w:i/>
          <w:szCs w:val="24"/>
          <w:lang w:val="en-US"/>
        </w:rPr>
        <w:t xml:space="preserve"> U</w:t>
      </w:r>
      <w:r w:rsidRPr="00D206D1">
        <w:rPr>
          <w:i/>
          <w:szCs w:val="24"/>
          <w:lang w:val="en-US"/>
        </w:rPr>
        <w:t>niversity Centre for Linguistics</w:t>
      </w:r>
    </w:p>
    <w:p w:rsidR="008C242F" w:rsidRPr="00D206D1" w:rsidRDefault="008C242F" w:rsidP="008C242F">
      <w:pPr>
        <w:spacing w:after="0" w:line="240" w:lineRule="auto"/>
        <w:rPr>
          <w:i/>
          <w:szCs w:val="24"/>
          <w:lang w:val="en-US"/>
        </w:rPr>
      </w:pPr>
    </w:p>
    <w:p w:rsidR="00FB74C0" w:rsidRPr="00FB74C0" w:rsidRDefault="00FB74C0" w:rsidP="00FB74C0">
      <w:pPr>
        <w:spacing w:after="0" w:line="240" w:lineRule="auto"/>
        <w:jc w:val="center"/>
        <w:rPr>
          <w:szCs w:val="24"/>
          <w:lang w:val="en-US"/>
        </w:rPr>
      </w:pPr>
      <w:r w:rsidRPr="00FB74C0">
        <w:rPr>
          <w:szCs w:val="24"/>
          <w:lang w:val="en-GB"/>
        </w:rPr>
        <w:t>The Effects of Prescriptivism in Language History</w:t>
      </w:r>
      <w:r>
        <w:rPr>
          <w:szCs w:val="24"/>
          <w:lang w:val="en-GB"/>
        </w:rPr>
        <w:t>, Leiden, 21−22 January 2016</w:t>
      </w:r>
    </w:p>
    <w:p w:rsidR="00FB74C0" w:rsidRPr="00FB74C0" w:rsidRDefault="00FB74C0" w:rsidP="008C242F">
      <w:pPr>
        <w:spacing w:after="0" w:line="240" w:lineRule="auto"/>
        <w:rPr>
          <w:i/>
          <w:szCs w:val="24"/>
          <w:lang w:val="en-US"/>
        </w:rPr>
      </w:pPr>
    </w:p>
    <w:p w:rsidR="00037D25" w:rsidRPr="00037D25" w:rsidRDefault="00037D25" w:rsidP="00037D25">
      <w:pPr>
        <w:spacing w:after="0" w:line="240" w:lineRule="auto"/>
        <w:ind w:left="731" w:hanging="720"/>
        <w:rPr>
          <w:rFonts w:cs="Verdana"/>
          <w:color w:val="111111"/>
          <w:lang w:val="en-US"/>
        </w:rPr>
      </w:pPr>
      <w:proofErr w:type="spellStart"/>
      <w:r w:rsidRPr="00037D25">
        <w:rPr>
          <w:rFonts w:cs="Verdana"/>
          <w:lang w:val="en-US"/>
        </w:rPr>
        <w:t>Albakry</w:t>
      </w:r>
      <w:proofErr w:type="spellEnd"/>
      <w:r w:rsidRPr="00037D25">
        <w:rPr>
          <w:rFonts w:cs="Verdana"/>
          <w:lang w:val="en-US"/>
        </w:rPr>
        <w:t>, Mohammed</w:t>
      </w:r>
      <w:r w:rsidR="00924A94">
        <w:rPr>
          <w:rFonts w:cs="Verdana"/>
          <w:lang w:val="en-US"/>
        </w:rPr>
        <w:t>.</w:t>
      </w:r>
      <w:r w:rsidRPr="00037D25">
        <w:rPr>
          <w:rFonts w:cs="Verdana"/>
          <w:lang w:val="en-US"/>
        </w:rPr>
        <w:t xml:space="preserve"> 2007. Usage prescription rules in newspaper language. </w:t>
      </w:r>
      <w:r w:rsidRPr="00037D25">
        <w:rPr>
          <w:rFonts w:cs="Verdana"/>
          <w:i/>
          <w:iCs/>
          <w:lang w:val="en-US"/>
        </w:rPr>
        <w:t>Southern Journal of Linguistics</w:t>
      </w:r>
      <w:r w:rsidRPr="00037D25">
        <w:rPr>
          <w:rFonts w:cs="Verdana"/>
          <w:lang w:val="en-US"/>
        </w:rPr>
        <w:t xml:space="preserve"> 31/2. </w:t>
      </w:r>
      <w:proofErr w:type="gramStart"/>
      <w:r w:rsidRPr="00037D25">
        <w:rPr>
          <w:rFonts w:cs="Verdana"/>
          <w:lang w:val="en-US"/>
        </w:rPr>
        <w:t>28</w:t>
      </w:r>
      <w:r>
        <w:rPr>
          <w:rFonts w:cs="Verdana"/>
        </w:rPr>
        <w:sym w:font="Symbol" w:char="F02D"/>
      </w:r>
      <w:r w:rsidRPr="00037D25">
        <w:rPr>
          <w:rFonts w:cs="Verdana"/>
          <w:lang w:val="en-US"/>
        </w:rPr>
        <w:t>56.</w:t>
      </w:r>
      <w:proofErr w:type="gramEnd"/>
    </w:p>
    <w:p w:rsidR="00FB74C0" w:rsidRDefault="00FB74C0" w:rsidP="008C242F">
      <w:pPr>
        <w:spacing w:after="0" w:line="240" w:lineRule="auto"/>
        <w:ind w:left="709" w:hanging="709"/>
        <w:rPr>
          <w:szCs w:val="24"/>
          <w:lang w:val="en-US"/>
        </w:rPr>
      </w:pPr>
      <w:r>
        <w:rPr>
          <w:szCs w:val="24"/>
          <w:lang w:val="en-US"/>
        </w:rPr>
        <w:t xml:space="preserve">BNC: British National Corpus, </w:t>
      </w:r>
      <w:hyperlink r:id="rId6" w:history="1">
        <w:r w:rsidRPr="00DF7206">
          <w:rPr>
            <w:rStyle w:val="Hyperlink"/>
            <w:szCs w:val="24"/>
            <w:lang w:val="en-US"/>
          </w:rPr>
          <w:t>http://www.natcorp.ox.ac.uk/</w:t>
        </w:r>
      </w:hyperlink>
      <w:r>
        <w:rPr>
          <w:szCs w:val="24"/>
          <w:lang w:val="en-US"/>
        </w:rPr>
        <w:t xml:space="preserve">. </w:t>
      </w:r>
      <w:r w:rsidR="00037D25">
        <w:rPr>
          <w:szCs w:val="24"/>
          <w:lang w:val="en-US"/>
        </w:rPr>
        <w:t>(100 mill</w:t>
      </w:r>
      <w:r w:rsidR="00924A94">
        <w:rPr>
          <w:szCs w:val="24"/>
          <w:lang w:val="en-US"/>
        </w:rPr>
        <w:t>ion</w:t>
      </w:r>
      <w:r w:rsidR="00037D25">
        <w:rPr>
          <w:szCs w:val="24"/>
          <w:lang w:val="en-US"/>
        </w:rPr>
        <w:t xml:space="preserve"> words)</w:t>
      </w:r>
    </w:p>
    <w:p w:rsidR="00037D25" w:rsidRDefault="00FB74C0" w:rsidP="00037D25">
      <w:pPr>
        <w:spacing w:after="0" w:line="240" w:lineRule="auto"/>
        <w:ind w:left="709" w:hanging="709"/>
        <w:rPr>
          <w:szCs w:val="24"/>
          <w:lang w:val="en-US"/>
        </w:rPr>
      </w:pPr>
      <w:proofErr w:type="gramStart"/>
      <w:r>
        <w:rPr>
          <w:szCs w:val="24"/>
          <w:lang w:val="en-US"/>
        </w:rPr>
        <w:t xml:space="preserve">Bridging the </w:t>
      </w:r>
      <w:proofErr w:type="spellStart"/>
      <w:r>
        <w:rPr>
          <w:szCs w:val="24"/>
          <w:lang w:val="en-US"/>
        </w:rPr>
        <w:t>Unbridegable</w:t>
      </w:r>
      <w:proofErr w:type="spellEnd"/>
      <w:r>
        <w:rPr>
          <w:szCs w:val="24"/>
          <w:lang w:val="en-US"/>
        </w:rPr>
        <w:t xml:space="preserve"> blog: </w:t>
      </w:r>
      <w:hyperlink r:id="rId7" w:history="1">
        <w:r w:rsidRPr="00DF7206">
          <w:rPr>
            <w:rStyle w:val="Hyperlink"/>
            <w:szCs w:val="24"/>
            <w:lang w:val="en-US"/>
          </w:rPr>
          <w:t>http://bridgingtheunbridgeable.com/</w:t>
        </w:r>
      </w:hyperlink>
      <w:r>
        <w:rPr>
          <w:szCs w:val="24"/>
          <w:lang w:val="en-US"/>
        </w:rPr>
        <w:t>.</w:t>
      </w:r>
      <w:proofErr w:type="gramEnd"/>
    </w:p>
    <w:p w:rsidR="00037D25" w:rsidRDefault="00037D25" w:rsidP="00037D25">
      <w:pPr>
        <w:spacing w:after="0" w:line="240" w:lineRule="auto"/>
        <w:ind w:left="709" w:hanging="709"/>
        <w:rPr>
          <w:color w:val="000000"/>
          <w:lang w:val="en-US"/>
        </w:rPr>
      </w:pPr>
      <w:r>
        <w:rPr>
          <w:color w:val="000000"/>
          <w:lang w:val="en-US"/>
        </w:rPr>
        <w:t>Chapman, Don</w:t>
      </w:r>
      <w:r w:rsidR="00924A94">
        <w:rPr>
          <w:color w:val="000000"/>
          <w:lang w:val="en-US"/>
        </w:rPr>
        <w:t>.</w:t>
      </w:r>
      <w:r>
        <w:rPr>
          <w:color w:val="000000"/>
          <w:lang w:val="en-US"/>
        </w:rPr>
        <w:t xml:space="preserve"> 2008. The Eighteenth-Century Grammarians as Language Experts. In Ingrid </w:t>
      </w:r>
      <w:proofErr w:type="spellStart"/>
      <w:r>
        <w:rPr>
          <w:color w:val="000000"/>
          <w:lang w:val="en-US"/>
        </w:rPr>
        <w:t>Tieken</w:t>
      </w:r>
      <w:proofErr w:type="spellEnd"/>
      <w:r>
        <w:rPr>
          <w:color w:val="000000"/>
          <w:lang w:val="en-US"/>
        </w:rPr>
        <w:t xml:space="preserve">-Boon van </w:t>
      </w:r>
      <w:proofErr w:type="spellStart"/>
      <w:r>
        <w:rPr>
          <w:color w:val="000000"/>
          <w:lang w:val="en-US"/>
        </w:rPr>
        <w:t>Ostade</w:t>
      </w:r>
      <w:proofErr w:type="spellEnd"/>
      <w:r>
        <w:rPr>
          <w:color w:val="000000"/>
          <w:lang w:val="en-US"/>
        </w:rPr>
        <w:t xml:space="preserve"> (ed.), </w:t>
      </w:r>
      <w:r>
        <w:rPr>
          <w:i/>
          <w:lang w:val="en-GB"/>
        </w:rPr>
        <w:t>Grammars, Grammarians and Grammar Writing in Eighteenth-Century England</w:t>
      </w:r>
      <w:r>
        <w:rPr>
          <w:lang w:val="en-GB"/>
        </w:rPr>
        <w:t xml:space="preserve">, Berlin/New York: Mouton de </w:t>
      </w:r>
      <w:proofErr w:type="spellStart"/>
      <w:r>
        <w:rPr>
          <w:lang w:val="en-GB"/>
        </w:rPr>
        <w:t>Gruyter</w:t>
      </w:r>
      <w:proofErr w:type="spellEnd"/>
      <w:r>
        <w:rPr>
          <w:lang w:val="en-GB"/>
        </w:rPr>
        <w:t xml:space="preserve">. </w:t>
      </w:r>
      <w:proofErr w:type="gramStart"/>
      <w:r>
        <w:rPr>
          <w:color w:val="000000"/>
          <w:lang w:val="en-US"/>
        </w:rPr>
        <w:t>21</w:t>
      </w:r>
      <w:r>
        <w:sym w:font="Symbol" w:char="002D"/>
      </w:r>
      <w:r>
        <w:rPr>
          <w:color w:val="000000"/>
          <w:lang w:val="en-US"/>
        </w:rPr>
        <w:t>36.</w:t>
      </w:r>
      <w:proofErr w:type="gramEnd"/>
    </w:p>
    <w:p w:rsidR="00FB74C0" w:rsidRDefault="00FB74C0" w:rsidP="00037D25">
      <w:pPr>
        <w:spacing w:after="0" w:line="240" w:lineRule="auto"/>
        <w:ind w:left="709" w:hanging="709"/>
        <w:rPr>
          <w:szCs w:val="24"/>
          <w:lang w:val="en-US"/>
        </w:rPr>
      </w:pPr>
      <w:r>
        <w:rPr>
          <w:szCs w:val="24"/>
          <w:lang w:val="en-US"/>
        </w:rPr>
        <w:t xml:space="preserve">COCA: Corpus of Contemporary American English, </w:t>
      </w:r>
      <w:hyperlink r:id="rId8" w:history="1">
        <w:r w:rsidRPr="00DF7206">
          <w:rPr>
            <w:rStyle w:val="Hyperlink"/>
            <w:szCs w:val="24"/>
            <w:lang w:val="en-US"/>
          </w:rPr>
          <w:t>http://corpus.byu.edu/coca/</w:t>
        </w:r>
      </w:hyperlink>
      <w:r>
        <w:rPr>
          <w:szCs w:val="24"/>
          <w:lang w:val="en-US"/>
        </w:rPr>
        <w:t xml:space="preserve">. </w:t>
      </w:r>
      <w:r w:rsidR="00037D25">
        <w:rPr>
          <w:szCs w:val="24"/>
          <w:lang w:val="en-US"/>
        </w:rPr>
        <w:t>(450 million words)</w:t>
      </w:r>
    </w:p>
    <w:p w:rsidR="00FB74C0" w:rsidRDefault="00FB74C0" w:rsidP="008C242F">
      <w:pPr>
        <w:spacing w:after="0" w:line="240" w:lineRule="auto"/>
        <w:ind w:left="709" w:hanging="709"/>
        <w:rPr>
          <w:szCs w:val="24"/>
          <w:lang w:val="en-US"/>
        </w:rPr>
      </w:pPr>
      <w:r>
        <w:rPr>
          <w:szCs w:val="24"/>
          <w:lang w:val="en-US"/>
        </w:rPr>
        <w:t xml:space="preserve">COHA: Corpus of Historical American English, </w:t>
      </w:r>
      <w:hyperlink r:id="rId9" w:history="1">
        <w:r w:rsidRPr="00DF7206">
          <w:rPr>
            <w:rStyle w:val="Hyperlink"/>
            <w:szCs w:val="24"/>
            <w:lang w:val="en-US"/>
          </w:rPr>
          <w:t>http://corpus.byu.edu/coha/</w:t>
        </w:r>
      </w:hyperlink>
      <w:r>
        <w:rPr>
          <w:szCs w:val="24"/>
          <w:lang w:val="en-US"/>
        </w:rPr>
        <w:t xml:space="preserve">. </w:t>
      </w:r>
      <w:r w:rsidR="00037D25">
        <w:rPr>
          <w:szCs w:val="24"/>
          <w:lang w:val="en-US"/>
        </w:rPr>
        <w:t>(400 million words)</w:t>
      </w:r>
    </w:p>
    <w:p w:rsidR="008C242F" w:rsidRDefault="008C242F" w:rsidP="008C242F">
      <w:pPr>
        <w:spacing w:after="0" w:line="240" w:lineRule="auto"/>
        <w:ind w:left="709" w:hanging="709"/>
        <w:rPr>
          <w:szCs w:val="24"/>
          <w:lang w:val="en-US"/>
        </w:rPr>
      </w:pPr>
      <w:proofErr w:type="spellStart"/>
      <w:r w:rsidRPr="00FB74C0">
        <w:rPr>
          <w:szCs w:val="24"/>
          <w:lang w:val="en-US"/>
        </w:rPr>
        <w:t>Ebner</w:t>
      </w:r>
      <w:proofErr w:type="spellEnd"/>
      <w:r w:rsidRPr="00FB74C0">
        <w:rPr>
          <w:szCs w:val="24"/>
          <w:lang w:val="en-US"/>
        </w:rPr>
        <w:t xml:space="preserve">, Carmen (in progress). </w:t>
      </w:r>
      <w:r w:rsidRPr="00FB74C0">
        <w:rPr>
          <w:i/>
          <w:szCs w:val="24"/>
          <w:lang w:val="en-US"/>
        </w:rPr>
        <w:t>Proper English Usage: A sociolinguistic investigation of usage attitudes in British English</w:t>
      </w:r>
      <w:r w:rsidRPr="00FB74C0">
        <w:rPr>
          <w:szCs w:val="24"/>
          <w:lang w:val="en-US"/>
        </w:rPr>
        <w:t xml:space="preserve">. </w:t>
      </w:r>
      <w:proofErr w:type="gramStart"/>
      <w:r w:rsidRPr="00FB74C0">
        <w:rPr>
          <w:szCs w:val="24"/>
          <w:lang w:val="en-US"/>
        </w:rPr>
        <w:t>PhD thesis, University of Leiden.</w:t>
      </w:r>
      <w:proofErr w:type="gramEnd"/>
    </w:p>
    <w:p w:rsidR="00D206D1" w:rsidRDefault="00D206D1" w:rsidP="00D206D1">
      <w:pPr>
        <w:spacing w:after="0" w:line="240" w:lineRule="auto"/>
        <w:ind w:left="720" w:hanging="720"/>
        <w:rPr>
          <w:color w:val="000000"/>
          <w:szCs w:val="24"/>
          <w:lang w:val="en-GB"/>
        </w:rPr>
      </w:pPr>
      <w:proofErr w:type="spellStart"/>
      <w:r>
        <w:rPr>
          <w:szCs w:val="24"/>
          <w:lang w:val="en-GB"/>
        </w:rPr>
        <w:t>Finegan</w:t>
      </w:r>
      <w:proofErr w:type="spellEnd"/>
      <w:r>
        <w:rPr>
          <w:szCs w:val="24"/>
          <w:lang w:val="en-GB"/>
        </w:rPr>
        <w:t>, Edward</w:t>
      </w:r>
      <w:r w:rsidR="00924A94">
        <w:rPr>
          <w:szCs w:val="24"/>
          <w:lang w:val="en-GB"/>
        </w:rPr>
        <w:t>.</w:t>
      </w:r>
      <w:r>
        <w:rPr>
          <w:szCs w:val="24"/>
          <w:lang w:val="en-GB"/>
        </w:rPr>
        <w:t xml:space="preserve"> 1992</w:t>
      </w:r>
      <w:r w:rsidR="00924A94">
        <w:rPr>
          <w:szCs w:val="24"/>
          <w:lang w:val="en-GB"/>
        </w:rPr>
        <w:t>.</w:t>
      </w:r>
      <w:r>
        <w:rPr>
          <w:szCs w:val="24"/>
          <w:lang w:val="en-GB"/>
        </w:rPr>
        <w:t xml:space="preserve"> Style and Standardization in England: 1700–1900. In Tim William </w:t>
      </w:r>
      <w:proofErr w:type="spellStart"/>
      <w:r>
        <w:rPr>
          <w:szCs w:val="24"/>
          <w:lang w:val="en-GB"/>
        </w:rPr>
        <w:t>Machan</w:t>
      </w:r>
      <w:proofErr w:type="spellEnd"/>
      <w:r>
        <w:rPr>
          <w:szCs w:val="24"/>
          <w:lang w:val="en-GB"/>
        </w:rPr>
        <w:t xml:space="preserve"> &amp; Charles T. Scott (eds</w:t>
      </w:r>
      <w:r w:rsidR="00924A94">
        <w:rPr>
          <w:szCs w:val="24"/>
          <w:lang w:val="en-GB"/>
        </w:rPr>
        <w:t>.</w:t>
      </w:r>
      <w:r>
        <w:rPr>
          <w:szCs w:val="24"/>
          <w:lang w:val="en-GB"/>
        </w:rPr>
        <w:t xml:space="preserve">), </w:t>
      </w:r>
      <w:r>
        <w:rPr>
          <w:i/>
          <w:iCs/>
          <w:szCs w:val="24"/>
          <w:lang w:val="en-GB"/>
        </w:rPr>
        <w:t>English in its Social Contexts</w:t>
      </w:r>
      <w:r>
        <w:rPr>
          <w:szCs w:val="24"/>
          <w:lang w:val="en-GB"/>
        </w:rPr>
        <w:t>. New York: Oxford University Press</w:t>
      </w:r>
      <w:r>
        <w:rPr>
          <w:color w:val="000000"/>
          <w:szCs w:val="24"/>
          <w:lang w:val="en-GB"/>
        </w:rPr>
        <w:t xml:space="preserve">. </w:t>
      </w:r>
      <w:proofErr w:type="gramStart"/>
      <w:r>
        <w:rPr>
          <w:color w:val="000000"/>
          <w:szCs w:val="24"/>
          <w:lang w:val="en-GB"/>
        </w:rPr>
        <w:t>103</w:t>
      </w:r>
      <w:r>
        <w:rPr>
          <w:i/>
          <w:iCs/>
          <w:color w:val="000000"/>
          <w:szCs w:val="24"/>
          <w:lang w:val="en-GB"/>
        </w:rPr>
        <w:sym w:font="Symbol" w:char="F02D"/>
      </w:r>
      <w:r>
        <w:rPr>
          <w:iCs/>
          <w:color w:val="000000"/>
          <w:szCs w:val="24"/>
          <w:lang w:val="en-GB"/>
        </w:rPr>
        <w:t>130.</w:t>
      </w:r>
      <w:proofErr w:type="gramEnd"/>
    </w:p>
    <w:p w:rsidR="00FB74C0" w:rsidRPr="00FB74C0" w:rsidRDefault="00FB74C0" w:rsidP="00D206D1">
      <w:pPr>
        <w:spacing w:after="0" w:line="240" w:lineRule="auto"/>
        <w:ind w:left="709" w:hanging="709"/>
        <w:rPr>
          <w:szCs w:val="24"/>
          <w:lang w:val="en-US"/>
        </w:rPr>
      </w:pPr>
      <w:r>
        <w:rPr>
          <w:szCs w:val="24"/>
          <w:lang w:val="en-US"/>
        </w:rPr>
        <w:t xml:space="preserve">HUGE database: </w:t>
      </w:r>
      <w:hyperlink r:id="rId10" w:history="1">
        <w:r w:rsidRPr="00DF7206">
          <w:rPr>
            <w:rStyle w:val="Hyperlink"/>
            <w:szCs w:val="24"/>
            <w:lang w:val="en-US"/>
          </w:rPr>
          <w:t>http://huge.ullet.net/</w:t>
        </w:r>
      </w:hyperlink>
      <w:r>
        <w:rPr>
          <w:szCs w:val="24"/>
          <w:lang w:val="en-US"/>
        </w:rPr>
        <w:t xml:space="preserve">. </w:t>
      </w:r>
    </w:p>
    <w:p w:rsidR="00B30198" w:rsidRPr="00FB74C0" w:rsidRDefault="008C242F" w:rsidP="00B30198">
      <w:pPr>
        <w:spacing w:after="0" w:line="240" w:lineRule="auto"/>
        <w:ind w:left="709" w:hanging="709"/>
        <w:rPr>
          <w:szCs w:val="24"/>
          <w:lang w:val="en-US"/>
        </w:rPr>
      </w:pPr>
      <w:proofErr w:type="spellStart"/>
      <w:r w:rsidRPr="00FB74C0">
        <w:rPr>
          <w:szCs w:val="24"/>
          <w:lang w:val="en-US"/>
        </w:rPr>
        <w:t>Kostadinova</w:t>
      </w:r>
      <w:proofErr w:type="spellEnd"/>
      <w:r w:rsidRPr="00FB74C0">
        <w:rPr>
          <w:szCs w:val="24"/>
          <w:lang w:val="en-US"/>
        </w:rPr>
        <w:t xml:space="preserve">, </w:t>
      </w:r>
      <w:proofErr w:type="spellStart"/>
      <w:r w:rsidRPr="00FB74C0">
        <w:rPr>
          <w:szCs w:val="24"/>
          <w:lang w:val="en-US"/>
        </w:rPr>
        <w:t>Viktorija</w:t>
      </w:r>
      <w:proofErr w:type="spellEnd"/>
      <w:r w:rsidRPr="00FB74C0">
        <w:rPr>
          <w:szCs w:val="24"/>
          <w:lang w:val="en-US"/>
        </w:rPr>
        <w:t xml:space="preserve"> (in progress). </w:t>
      </w:r>
      <w:proofErr w:type="gramStart"/>
      <w:r w:rsidRPr="00FB74C0">
        <w:rPr>
          <w:i/>
          <w:szCs w:val="24"/>
          <w:lang w:val="en-US"/>
        </w:rPr>
        <w:t>Attitudes to usage in American English</w:t>
      </w:r>
      <w:r w:rsidRPr="00FB74C0">
        <w:rPr>
          <w:szCs w:val="24"/>
          <w:lang w:val="en-US"/>
        </w:rPr>
        <w:t>.</w:t>
      </w:r>
      <w:proofErr w:type="gramEnd"/>
      <w:r w:rsidRPr="00FB74C0">
        <w:rPr>
          <w:szCs w:val="24"/>
          <w:lang w:val="en-US"/>
        </w:rPr>
        <w:t xml:space="preserve"> </w:t>
      </w:r>
      <w:proofErr w:type="gramStart"/>
      <w:r w:rsidRPr="00FB74C0">
        <w:rPr>
          <w:szCs w:val="24"/>
          <w:lang w:val="en-US"/>
        </w:rPr>
        <w:t>PhD thesis, University of Leiden.</w:t>
      </w:r>
      <w:proofErr w:type="gramEnd"/>
    </w:p>
    <w:p w:rsidR="00FB74C0" w:rsidRDefault="008C242F" w:rsidP="00FB74C0">
      <w:pPr>
        <w:spacing w:after="0" w:line="240" w:lineRule="auto"/>
        <w:ind w:left="709" w:hanging="709"/>
        <w:rPr>
          <w:szCs w:val="24"/>
          <w:lang w:val="en-US"/>
        </w:rPr>
      </w:pPr>
      <w:proofErr w:type="spellStart"/>
      <w:proofErr w:type="gramStart"/>
      <w:r w:rsidRPr="00FB74C0">
        <w:rPr>
          <w:szCs w:val="24"/>
          <w:lang w:val="en-US"/>
        </w:rPr>
        <w:t>Lukač</w:t>
      </w:r>
      <w:proofErr w:type="spellEnd"/>
      <w:r w:rsidRPr="00FB74C0">
        <w:rPr>
          <w:szCs w:val="24"/>
          <w:lang w:val="en-US"/>
        </w:rPr>
        <w:t xml:space="preserve">, </w:t>
      </w:r>
      <w:proofErr w:type="spellStart"/>
      <w:r w:rsidRPr="00FB74C0">
        <w:rPr>
          <w:szCs w:val="24"/>
          <w:lang w:val="en-US"/>
        </w:rPr>
        <w:t>Morana</w:t>
      </w:r>
      <w:proofErr w:type="spellEnd"/>
      <w:r w:rsidRPr="00FB74C0">
        <w:rPr>
          <w:szCs w:val="24"/>
          <w:lang w:val="en-US"/>
        </w:rPr>
        <w:t xml:space="preserve"> and Ingrid </w:t>
      </w:r>
      <w:proofErr w:type="spellStart"/>
      <w:r w:rsidRPr="00FB74C0">
        <w:rPr>
          <w:szCs w:val="24"/>
          <w:lang w:val="en-US"/>
        </w:rPr>
        <w:t>Tieken</w:t>
      </w:r>
      <w:proofErr w:type="spellEnd"/>
      <w:r w:rsidRPr="00FB74C0">
        <w:rPr>
          <w:szCs w:val="24"/>
          <w:lang w:val="en-US"/>
        </w:rPr>
        <w:t xml:space="preserve">-Boon van </w:t>
      </w:r>
      <w:proofErr w:type="spellStart"/>
      <w:r w:rsidRPr="00FB74C0">
        <w:rPr>
          <w:szCs w:val="24"/>
          <w:lang w:val="en-US"/>
        </w:rPr>
        <w:t>Ostade</w:t>
      </w:r>
      <w:proofErr w:type="spellEnd"/>
      <w:r w:rsidRPr="00FB74C0">
        <w:rPr>
          <w:szCs w:val="24"/>
          <w:lang w:val="en-US"/>
        </w:rPr>
        <w:t xml:space="preserve"> (</w:t>
      </w:r>
      <w:proofErr w:type="spellStart"/>
      <w:r w:rsidRPr="00FB74C0">
        <w:rPr>
          <w:szCs w:val="24"/>
          <w:lang w:val="en-US"/>
        </w:rPr>
        <w:t>forthc</w:t>
      </w:r>
      <w:proofErr w:type="spellEnd"/>
      <w:r w:rsidRPr="00FB74C0">
        <w:rPr>
          <w:szCs w:val="24"/>
          <w:lang w:val="en-US"/>
        </w:rPr>
        <w:t>.), Attitudes to flat adverbs and English usage advice.</w:t>
      </w:r>
      <w:proofErr w:type="gramEnd"/>
    </w:p>
    <w:p w:rsidR="00FB74C0" w:rsidRPr="00D206D1" w:rsidRDefault="008C242F" w:rsidP="00FB74C0">
      <w:pPr>
        <w:spacing w:after="0" w:line="240" w:lineRule="auto"/>
        <w:ind w:left="709" w:hanging="709"/>
        <w:rPr>
          <w:szCs w:val="24"/>
          <w:lang w:val="en-US"/>
        </w:rPr>
      </w:pPr>
      <w:r w:rsidRPr="00FB74C0">
        <w:rPr>
          <w:szCs w:val="24"/>
        </w:rPr>
        <w:t>Nevalainen, Terttu and Ingrid Tieken-Boon van Ostade</w:t>
      </w:r>
      <w:r w:rsidR="00924A94">
        <w:rPr>
          <w:szCs w:val="24"/>
        </w:rPr>
        <w:t>.</w:t>
      </w:r>
      <w:r w:rsidRPr="00FB74C0">
        <w:rPr>
          <w:szCs w:val="24"/>
        </w:rPr>
        <w:t xml:space="preserve"> 2006. </w:t>
      </w:r>
      <w:proofErr w:type="spellStart"/>
      <w:proofErr w:type="gramStart"/>
      <w:r w:rsidRPr="00FB74C0">
        <w:rPr>
          <w:szCs w:val="24"/>
          <w:lang w:val="en-US"/>
        </w:rPr>
        <w:t>Standardisation</w:t>
      </w:r>
      <w:proofErr w:type="spellEnd"/>
      <w:r w:rsidRPr="00FB74C0">
        <w:rPr>
          <w:szCs w:val="24"/>
          <w:lang w:val="en-US"/>
        </w:rPr>
        <w:t>.</w:t>
      </w:r>
      <w:proofErr w:type="gramEnd"/>
      <w:r w:rsidRPr="00FB74C0">
        <w:rPr>
          <w:szCs w:val="24"/>
          <w:lang w:val="en-US"/>
        </w:rPr>
        <w:t xml:space="preserve"> In </w:t>
      </w:r>
      <w:r w:rsidR="00924A94">
        <w:rPr>
          <w:szCs w:val="24"/>
          <w:lang w:val="en-US"/>
        </w:rPr>
        <w:t xml:space="preserve">Richard </w:t>
      </w:r>
      <w:r w:rsidRPr="00FB74C0">
        <w:rPr>
          <w:szCs w:val="24"/>
          <w:lang w:val="en-US"/>
        </w:rPr>
        <w:t>Hogg</w:t>
      </w:r>
      <w:r w:rsidR="00924A94">
        <w:rPr>
          <w:szCs w:val="24"/>
          <w:lang w:val="en-US"/>
        </w:rPr>
        <w:t xml:space="preserve"> and</w:t>
      </w:r>
      <w:r w:rsidRPr="00FB74C0">
        <w:rPr>
          <w:szCs w:val="24"/>
          <w:lang w:val="en-US"/>
        </w:rPr>
        <w:t xml:space="preserve"> </w:t>
      </w:r>
      <w:r w:rsidR="00924A94">
        <w:rPr>
          <w:szCs w:val="24"/>
          <w:lang w:val="en-US"/>
        </w:rPr>
        <w:t xml:space="preserve">David </w:t>
      </w:r>
      <w:r w:rsidRPr="00FB74C0">
        <w:rPr>
          <w:szCs w:val="24"/>
          <w:lang w:val="en-US"/>
        </w:rPr>
        <w:t>Denison (eds.),</w:t>
      </w:r>
      <w:r w:rsidRPr="00FB74C0">
        <w:rPr>
          <w:rStyle w:val="apple-converted-space"/>
          <w:szCs w:val="24"/>
          <w:lang w:val="en-US"/>
        </w:rPr>
        <w:t> </w:t>
      </w:r>
      <w:proofErr w:type="gramStart"/>
      <w:r w:rsidRPr="00FB74C0">
        <w:rPr>
          <w:rStyle w:val="Emphasis"/>
          <w:szCs w:val="24"/>
          <w:bdr w:val="none" w:sz="0" w:space="0" w:color="auto" w:frame="1"/>
          <w:lang w:val="en-US"/>
        </w:rPr>
        <w:t>A</w:t>
      </w:r>
      <w:proofErr w:type="gramEnd"/>
      <w:r w:rsidRPr="00FB74C0">
        <w:rPr>
          <w:rStyle w:val="Emphasis"/>
          <w:szCs w:val="24"/>
          <w:bdr w:val="none" w:sz="0" w:space="0" w:color="auto" w:frame="1"/>
          <w:lang w:val="en-US"/>
        </w:rPr>
        <w:t xml:space="preserve"> History of the English Language</w:t>
      </w:r>
      <w:r w:rsidRPr="00FB74C0">
        <w:rPr>
          <w:szCs w:val="24"/>
          <w:lang w:val="en-US"/>
        </w:rPr>
        <w:t xml:space="preserve">. </w:t>
      </w:r>
      <w:r w:rsidRPr="00D206D1">
        <w:rPr>
          <w:szCs w:val="24"/>
          <w:lang w:val="en-US"/>
        </w:rPr>
        <w:t xml:space="preserve">Cambridge: Cambridge University Press. </w:t>
      </w:r>
      <w:proofErr w:type="gramStart"/>
      <w:r w:rsidRPr="00D206D1">
        <w:rPr>
          <w:szCs w:val="24"/>
          <w:lang w:val="en-US"/>
        </w:rPr>
        <w:t>271</w:t>
      </w:r>
      <w:r w:rsidRPr="00FB74C0">
        <w:rPr>
          <w:szCs w:val="24"/>
        </w:rPr>
        <w:sym w:font="Symbol" w:char="F02D"/>
      </w:r>
      <w:r w:rsidRPr="00D206D1">
        <w:rPr>
          <w:szCs w:val="24"/>
          <w:lang w:val="en-US"/>
        </w:rPr>
        <w:t>311.</w:t>
      </w:r>
      <w:proofErr w:type="gramEnd"/>
    </w:p>
    <w:p w:rsidR="00037D25" w:rsidRDefault="00D206D1" w:rsidP="00037D25">
      <w:pPr>
        <w:spacing w:line="240" w:lineRule="auto"/>
        <w:ind w:left="709" w:hanging="720"/>
        <w:contextualSpacing/>
        <w:rPr>
          <w:szCs w:val="24"/>
          <w:lang w:val="en-US"/>
        </w:rPr>
      </w:pPr>
      <w:proofErr w:type="gramStart"/>
      <w:r>
        <w:rPr>
          <w:szCs w:val="24"/>
          <w:lang w:val="en-US"/>
        </w:rPr>
        <w:t>Page, Norman (1986).</w:t>
      </w:r>
      <w:proofErr w:type="gramEnd"/>
      <w:r>
        <w:rPr>
          <w:szCs w:val="24"/>
          <w:lang w:val="en-US"/>
        </w:rPr>
        <w:t xml:space="preserve"> </w:t>
      </w:r>
      <w:proofErr w:type="gramStart"/>
      <w:r>
        <w:rPr>
          <w:szCs w:val="24"/>
          <w:lang w:val="en-US"/>
        </w:rPr>
        <w:t xml:space="preserve">Jane Austen’s </w:t>
      </w:r>
      <w:r w:rsidR="00924A94">
        <w:rPr>
          <w:szCs w:val="24"/>
          <w:lang w:val="en-US"/>
        </w:rPr>
        <w:t>l</w:t>
      </w:r>
      <w:r>
        <w:rPr>
          <w:szCs w:val="24"/>
          <w:lang w:val="en-US"/>
        </w:rPr>
        <w:t>anguage.</w:t>
      </w:r>
      <w:proofErr w:type="gramEnd"/>
      <w:r>
        <w:rPr>
          <w:szCs w:val="24"/>
          <w:lang w:val="en-US"/>
        </w:rPr>
        <w:t xml:space="preserve"> </w:t>
      </w:r>
      <w:proofErr w:type="gramStart"/>
      <w:r>
        <w:rPr>
          <w:szCs w:val="24"/>
          <w:lang w:val="en-US"/>
        </w:rPr>
        <w:t xml:space="preserve">In </w:t>
      </w:r>
      <w:r w:rsidRPr="00D206D1">
        <w:rPr>
          <w:lang w:val="en-US" w:eastAsia="en-GB"/>
        </w:rPr>
        <w:t>J. David Grey (ed.) (1986).</w:t>
      </w:r>
      <w:proofErr w:type="gramEnd"/>
      <w:r w:rsidRPr="00D206D1">
        <w:rPr>
          <w:lang w:val="en-US" w:eastAsia="en-GB"/>
        </w:rPr>
        <w:t xml:space="preserve"> </w:t>
      </w:r>
      <w:proofErr w:type="gramStart"/>
      <w:r w:rsidRPr="00D206D1">
        <w:rPr>
          <w:i/>
          <w:lang w:val="en-US" w:eastAsia="en-GB"/>
        </w:rPr>
        <w:t>The Jane Austen Handbook</w:t>
      </w:r>
      <w:r w:rsidRPr="00D206D1">
        <w:rPr>
          <w:lang w:val="en-US" w:eastAsia="en-GB"/>
        </w:rPr>
        <w:t>.</w:t>
      </w:r>
      <w:proofErr w:type="gramEnd"/>
      <w:r w:rsidRPr="00D206D1">
        <w:rPr>
          <w:lang w:val="en-US" w:eastAsia="en-GB"/>
        </w:rPr>
        <w:t xml:space="preserve"> London: The </w:t>
      </w:r>
      <w:proofErr w:type="spellStart"/>
      <w:r w:rsidRPr="00D206D1">
        <w:rPr>
          <w:lang w:val="en-US" w:eastAsia="en-GB"/>
        </w:rPr>
        <w:t>Athlone</w:t>
      </w:r>
      <w:proofErr w:type="spellEnd"/>
      <w:r w:rsidRPr="00D206D1">
        <w:rPr>
          <w:lang w:val="en-US" w:eastAsia="en-GB"/>
        </w:rPr>
        <w:t xml:space="preserve"> Press. </w:t>
      </w:r>
      <w:proofErr w:type="gramStart"/>
      <w:r>
        <w:rPr>
          <w:szCs w:val="24"/>
          <w:lang w:val="en-US"/>
        </w:rPr>
        <w:t>261</w:t>
      </w:r>
      <w:r w:rsidRPr="00932C1B">
        <w:rPr>
          <w:szCs w:val="24"/>
        </w:rPr>
        <w:sym w:font="Symbol" w:char="002D"/>
      </w:r>
      <w:r w:rsidRPr="00D206D1">
        <w:rPr>
          <w:szCs w:val="24"/>
          <w:lang w:val="en-US"/>
        </w:rPr>
        <w:t>270.</w:t>
      </w:r>
      <w:proofErr w:type="gramEnd"/>
    </w:p>
    <w:p w:rsidR="00037D25" w:rsidRPr="00037D25" w:rsidRDefault="00037D25" w:rsidP="00037D25">
      <w:pPr>
        <w:spacing w:line="240" w:lineRule="auto"/>
        <w:ind w:left="709" w:hanging="720"/>
        <w:contextualSpacing/>
        <w:rPr>
          <w:szCs w:val="24"/>
          <w:shd w:val="clear" w:color="auto" w:fill="FFFFFF"/>
          <w:lang w:val="en-US"/>
        </w:rPr>
      </w:pPr>
      <w:r w:rsidRPr="00037D25">
        <w:rPr>
          <w:szCs w:val="24"/>
          <w:shd w:val="clear" w:color="auto" w:fill="FFFFFF"/>
          <w:lang w:val="en-US"/>
        </w:rPr>
        <w:t xml:space="preserve">Peters, Pam (2006). English Usage: prescription and Description. In Bas </w:t>
      </w:r>
      <w:proofErr w:type="spellStart"/>
      <w:r w:rsidRPr="00037D25">
        <w:rPr>
          <w:szCs w:val="24"/>
          <w:shd w:val="clear" w:color="auto" w:fill="FFFFFF"/>
          <w:lang w:val="en-US"/>
        </w:rPr>
        <w:t>Aarts</w:t>
      </w:r>
      <w:proofErr w:type="spellEnd"/>
      <w:r w:rsidRPr="00037D25">
        <w:rPr>
          <w:szCs w:val="24"/>
          <w:shd w:val="clear" w:color="auto" w:fill="FFFFFF"/>
          <w:lang w:val="en-US"/>
        </w:rPr>
        <w:t xml:space="preserve"> and April McMahon (eds.)</w:t>
      </w:r>
      <w:proofErr w:type="gramStart"/>
      <w:r w:rsidRPr="00037D25">
        <w:rPr>
          <w:szCs w:val="24"/>
          <w:shd w:val="clear" w:color="auto" w:fill="FFFFFF"/>
          <w:lang w:val="en-US"/>
        </w:rPr>
        <w:t>,</w:t>
      </w:r>
      <w:r w:rsidRPr="00037D25">
        <w:rPr>
          <w:rStyle w:val="Emphasis"/>
          <w:szCs w:val="24"/>
          <w:bdr w:val="none" w:sz="0" w:space="0" w:color="auto" w:frame="1"/>
          <w:shd w:val="clear" w:color="auto" w:fill="FFFFFF"/>
          <w:lang w:val="en-US"/>
        </w:rPr>
        <w:t>The</w:t>
      </w:r>
      <w:proofErr w:type="gramEnd"/>
      <w:r w:rsidRPr="00037D25">
        <w:rPr>
          <w:rStyle w:val="Emphasis"/>
          <w:szCs w:val="24"/>
          <w:bdr w:val="none" w:sz="0" w:space="0" w:color="auto" w:frame="1"/>
          <w:shd w:val="clear" w:color="auto" w:fill="FFFFFF"/>
          <w:lang w:val="en-US"/>
        </w:rPr>
        <w:t xml:space="preserve"> Handbook of English Linguistics</w:t>
      </w:r>
      <w:r w:rsidR="00924A94">
        <w:rPr>
          <w:szCs w:val="24"/>
          <w:shd w:val="clear" w:color="auto" w:fill="FFFFFF"/>
          <w:lang w:val="en-US"/>
        </w:rPr>
        <w:t xml:space="preserve">. Oxford: Blackwell. </w:t>
      </w:r>
      <w:proofErr w:type="gramStart"/>
      <w:r w:rsidR="00924A94">
        <w:rPr>
          <w:szCs w:val="24"/>
          <w:shd w:val="clear" w:color="auto" w:fill="FFFFFF"/>
          <w:lang w:val="en-US"/>
        </w:rPr>
        <w:t>759−</w:t>
      </w:r>
      <w:r w:rsidRPr="00037D25">
        <w:rPr>
          <w:szCs w:val="24"/>
          <w:shd w:val="clear" w:color="auto" w:fill="FFFFFF"/>
          <w:lang w:val="en-US"/>
        </w:rPr>
        <w:t>780.</w:t>
      </w:r>
      <w:proofErr w:type="gramEnd"/>
    </w:p>
    <w:p w:rsidR="00D206D1" w:rsidRDefault="009035F2" w:rsidP="00D206D1">
      <w:pPr>
        <w:spacing w:after="0" w:line="240" w:lineRule="auto"/>
        <w:ind w:left="709" w:hanging="709"/>
        <w:rPr>
          <w:szCs w:val="24"/>
          <w:lang w:val="en-US"/>
        </w:rPr>
      </w:pPr>
      <w:proofErr w:type="spellStart"/>
      <w:r w:rsidRPr="00FB74C0">
        <w:rPr>
          <w:szCs w:val="24"/>
          <w:lang w:val="en-US"/>
        </w:rPr>
        <w:t>Straaijer</w:t>
      </w:r>
      <w:proofErr w:type="spellEnd"/>
      <w:r w:rsidRPr="00FB74C0">
        <w:rPr>
          <w:szCs w:val="24"/>
          <w:lang w:val="en-US"/>
        </w:rPr>
        <w:t>, Robin (</w:t>
      </w:r>
      <w:proofErr w:type="spellStart"/>
      <w:r w:rsidR="00924A94">
        <w:rPr>
          <w:szCs w:val="24"/>
          <w:lang w:val="en-US"/>
        </w:rPr>
        <w:t>forthc</w:t>
      </w:r>
      <w:proofErr w:type="spellEnd"/>
      <w:r w:rsidR="00924A94">
        <w:rPr>
          <w:szCs w:val="24"/>
          <w:lang w:val="en-US"/>
        </w:rPr>
        <w:t xml:space="preserve">.), </w:t>
      </w:r>
      <w:proofErr w:type="gramStart"/>
      <w:r w:rsidR="00924A94">
        <w:rPr>
          <w:szCs w:val="24"/>
          <w:lang w:val="en-US"/>
        </w:rPr>
        <w:t>The</w:t>
      </w:r>
      <w:proofErr w:type="gramEnd"/>
      <w:r w:rsidR="00924A94">
        <w:rPr>
          <w:szCs w:val="24"/>
          <w:lang w:val="en-US"/>
        </w:rPr>
        <w:t xml:space="preserve"> u</w:t>
      </w:r>
      <w:r w:rsidRPr="00FB74C0">
        <w:rPr>
          <w:szCs w:val="24"/>
          <w:lang w:val="en-US"/>
        </w:rPr>
        <w:t xml:space="preserve">sage </w:t>
      </w:r>
      <w:r w:rsidR="00924A94">
        <w:rPr>
          <w:szCs w:val="24"/>
          <w:lang w:val="en-US"/>
        </w:rPr>
        <w:t>g</w:t>
      </w:r>
      <w:r w:rsidRPr="00FB74C0">
        <w:rPr>
          <w:szCs w:val="24"/>
          <w:lang w:val="en-US"/>
        </w:rPr>
        <w:t xml:space="preserve">uide: Evolution of a </w:t>
      </w:r>
      <w:r w:rsidR="00924A94">
        <w:rPr>
          <w:szCs w:val="24"/>
          <w:lang w:val="en-US"/>
        </w:rPr>
        <w:t>g</w:t>
      </w:r>
      <w:r w:rsidRPr="00FB74C0">
        <w:rPr>
          <w:szCs w:val="24"/>
          <w:lang w:val="en-US"/>
        </w:rPr>
        <w:t xml:space="preserve">enre. In Ingrid </w:t>
      </w:r>
      <w:proofErr w:type="spellStart"/>
      <w:r w:rsidRPr="00FB74C0">
        <w:rPr>
          <w:szCs w:val="24"/>
          <w:lang w:val="en-US"/>
        </w:rPr>
        <w:t>Tieken</w:t>
      </w:r>
      <w:proofErr w:type="spellEnd"/>
      <w:r w:rsidRPr="00FB74C0">
        <w:rPr>
          <w:szCs w:val="24"/>
          <w:lang w:val="en-US"/>
        </w:rPr>
        <w:t xml:space="preserve">-Boon van </w:t>
      </w:r>
      <w:proofErr w:type="spellStart"/>
      <w:r w:rsidRPr="00FB74C0">
        <w:rPr>
          <w:szCs w:val="24"/>
          <w:lang w:val="en-US"/>
        </w:rPr>
        <w:t>Ostade</w:t>
      </w:r>
      <w:proofErr w:type="spellEnd"/>
      <w:r w:rsidRPr="00FB74C0">
        <w:rPr>
          <w:szCs w:val="24"/>
          <w:lang w:val="en-US"/>
        </w:rPr>
        <w:t xml:space="preserve"> (ed.), </w:t>
      </w:r>
      <w:r w:rsidRPr="00FB74C0">
        <w:rPr>
          <w:i/>
          <w:szCs w:val="24"/>
          <w:lang w:val="en-US"/>
        </w:rPr>
        <w:t>English Usage Guides: History, Advice, and Attitudes</w:t>
      </w:r>
      <w:r w:rsidRPr="00FB74C0">
        <w:rPr>
          <w:szCs w:val="24"/>
          <w:lang w:val="en-US"/>
        </w:rPr>
        <w:t>, Oxford: OUP.</w:t>
      </w:r>
    </w:p>
    <w:p w:rsidR="00D206D1" w:rsidRPr="00D206D1" w:rsidRDefault="00D206D1" w:rsidP="00D206D1">
      <w:pPr>
        <w:spacing w:after="0" w:line="240" w:lineRule="auto"/>
        <w:ind w:left="709" w:hanging="709"/>
        <w:rPr>
          <w:lang w:val="en-US"/>
        </w:rPr>
      </w:pPr>
      <w:r w:rsidRPr="00D206D1">
        <w:rPr>
          <w:szCs w:val="24"/>
        </w:rPr>
        <w:t>Tieken-Boon van Ostade, Ingrid</w:t>
      </w:r>
      <w:r w:rsidR="00924A94">
        <w:rPr>
          <w:szCs w:val="24"/>
        </w:rPr>
        <w:t>.</w:t>
      </w:r>
      <w:r w:rsidRPr="00D206D1">
        <w:rPr>
          <w:szCs w:val="24"/>
        </w:rPr>
        <w:t xml:space="preserve"> 2012.</w:t>
      </w:r>
      <w:r w:rsidRPr="00D206D1">
        <w:t xml:space="preserve"> </w:t>
      </w:r>
      <w:proofErr w:type="gramStart"/>
      <w:r w:rsidRPr="00D206D1">
        <w:rPr>
          <w:lang w:val="en-US"/>
        </w:rPr>
        <w:t>The codification of English in England.</w:t>
      </w:r>
      <w:proofErr w:type="gramEnd"/>
      <w:r w:rsidRPr="00D206D1">
        <w:rPr>
          <w:lang w:val="en-US"/>
        </w:rPr>
        <w:t xml:space="preserve"> </w:t>
      </w:r>
      <w:proofErr w:type="gramStart"/>
      <w:r w:rsidRPr="00D206D1">
        <w:rPr>
          <w:lang w:val="en-US"/>
        </w:rPr>
        <w:t xml:space="preserve">In Raymond Hickey (ed.), </w:t>
      </w:r>
      <w:r w:rsidRPr="00D206D1">
        <w:rPr>
          <w:i/>
          <w:lang w:val="en-US"/>
        </w:rPr>
        <w:t>Standards of English.</w:t>
      </w:r>
      <w:proofErr w:type="gramEnd"/>
      <w:r w:rsidRPr="00D206D1">
        <w:rPr>
          <w:i/>
          <w:lang w:val="en-US"/>
        </w:rPr>
        <w:t xml:space="preserve"> </w:t>
      </w:r>
      <w:proofErr w:type="gramStart"/>
      <w:r w:rsidRPr="00D206D1">
        <w:rPr>
          <w:i/>
          <w:lang w:val="en-US"/>
        </w:rPr>
        <w:t>Codified Varieties around the World</w:t>
      </w:r>
      <w:r w:rsidRPr="00D206D1">
        <w:rPr>
          <w:lang w:val="en-US"/>
        </w:rPr>
        <w:t>.</w:t>
      </w:r>
      <w:proofErr w:type="gramEnd"/>
      <w:r w:rsidRPr="00D206D1">
        <w:rPr>
          <w:lang w:val="en-US"/>
        </w:rPr>
        <w:t xml:space="preserve"> Cambridge: CUP. </w:t>
      </w:r>
      <w:proofErr w:type="gramStart"/>
      <w:r w:rsidRPr="00D206D1">
        <w:rPr>
          <w:lang w:val="en-US"/>
        </w:rPr>
        <w:t>34</w:t>
      </w:r>
      <w:r>
        <w:sym w:font="Symbol" w:char="F02D"/>
      </w:r>
      <w:r w:rsidRPr="00D206D1">
        <w:rPr>
          <w:lang w:val="en-US"/>
        </w:rPr>
        <w:t>54.</w:t>
      </w:r>
      <w:proofErr w:type="gramEnd"/>
    </w:p>
    <w:p w:rsidR="00FB74C0" w:rsidRDefault="00B30198" w:rsidP="00FB74C0">
      <w:pPr>
        <w:spacing w:after="0" w:line="240" w:lineRule="auto"/>
        <w:ind w:left="709" w:hanging="709"/>
        <w:rPr>
          <w:szCs w:val="24"/>
          <w:lang w:val="en-US"/>
        </w:rPr>
      </w:pPr>
      <w:r w:rsidRPr="00924A94">
        <w:rPr>
          <w:szCs w:val="24"/>
        </w:rPr>
        <w:t>Tieken-Boon van Ostade, Ingrid</w:t>
      </w:r>
      <w:r w:rsidR="00924A94" w:rsidRPr="00924A94">
        <w:rPr>
          <w:szCs w:val="24"/>
        </w:rPr>
        <w:t>.</w:t>
      </w:r>
      <w:r w:rsidRPr="00924A94">
        <w:rPr>
          <w:szCs w:val="24"/>
        </w:rPr>
        <w:t xml:space="preserve"> </w:t>
      </w:r>
      <w:proofErr w:type="gramStart"/>
      <w:r w:rsidRPr="00D206D1">
        <w:rPr>
          <w:szCs w:val="24"/>
          <w:lang w:val="en-US"/>
        </w:rPr>
        <w:t>2013</w:t>
      </w:r>
      <w:r w:rsidR="00FB74C0" w:rsidRPr="00D206D1">
        <w:rPr>
          <w:szCs w:val="24"/>
          <w:lang w:val="en-US"/>
        </w:rPr>
        <w:t>a</w:t>
      </w:r>
      <w:r w:rsidRPr="00D206D1">
        <w:rPr>
          <w:szCs w:val="24"/>
          <w:lang w:val="en-US"/>
        </w:rPr>
        <w:t xml:space="preserve">. </w:t>
      </w:r>
      <w:r w:rsidRPr="00FB74C0">
        <w:rPr>
          <w:szCs w:val="24"/>
          <w:lang w:val="en-US"/>
        </w:rPr>
        <w:t>Studying attitudes to English usage.</w:t>
      </w:r>
      <w:proofErr w:type="gramEnd"/>
      <w:r w:rsidRPr="00FB74C0">
        <w:rPr>
          <w:szCs w:val="24"/>
          <w:lang w:val="en-US"/>
        </w:rPr>
        <w:t xml:space="preserve"> </w:t>
      </w:r>
      <w:proofErr w:type="gramStart"/>
      <w:r w:rsidRPr="00FB74C0">
        <w:rPr>
          <w:i/>
          <w:szCs w:val="24"/>
          <w:lang w:val="en-US"/>
        </w:rPr>
        <w:t>English Today</w:t>
      </w:r>
      <w:r w:rsidRPr="00FB74C0">
        <w:rPr>
          <w:szCs w:val="24"/>
          <w:lang w:val="en-US"/>
        </w:rPr>
        <w:t xml:space="preserve"> 29/4, 3−12.</w:t>
      </w:r>
      <w:proofErr w:type="gramEnd"/>
    </w:p>
    <w:p w:rsidR="00FB74C0" w:rsidRPr="00FB74C0" w:rsidRDefault="00FB74C0" w:rsidP="008C242F">
      <w:pPr>
        <w:spacing w:after="0" w:line="240" w:lineRule="auto"/>
        <w:ind w:left="709" w:hanging="709"/>
        <w:rPr>
          <w:szCs w:val="24"/>
          <w:shd w:val="clear" w:color="auto" w:fill="FFFFFF"/>
          <w:lang w:val="en-US"/>
        </w:rPr>
      </w:pPr>
      <w:r w:rsidRPr="00924A94">
        <w:rPr>
          <w:szCs w:val="24"/>
          <w:shd w:val="clear" w:color="auto" w:fill="FFFFFF"/>
        </w:rPr>
        <w:t>Tieken-Boon van Ostade</w:t>
      </w:r>
      <w:r w:rsidR="00924A94" w:rsidRPr="00924A94">
        <w:rPr>
          <w:szCs w:val="24"/>
          <w:shd w:val="clear" w:color="auto" w:fill="FFFFFF"/>
        </w:rPr>
        <w:t>, Ingrid</w:t>
      </w:r>
      <w:r w:rsidR="00924A94">
        <w:rPr>
          <w:szCs w:val="24"/>
          <w:shd w:val="clear" w:color="auto" w:fill="FFFFFF"/>
        </w:rPr>
        <w:t>.</w:t>
      </w:r>
      <w:r w:rsidRPr="00924A94">
        <w:rPr>
          <w:szCs w:val="24"/>
          <w:shd w:val="clear" w:color="auto" w:fill="FFFFFF"/>
        </w:rPr>
        <w:t xml:space="preserve"> </w:t>
      </w:r>
      <w:proofErr w:type="gramStart"/>
      <w:r w:rsidRPr="00924A94">
        <w:rPr>
          <w:szCs w:val="24"/>
          <w:shd w:val="clear" w:color="auto" w:fill="FFFFFF"/>
          <w:lang w:val="en-US"/>
        </w:rPr>
        <w:t>2013b</w:t>
      </w:r>
      <w:r w:rsidR="00924A94">
        <w:rPr>
          <w:szCs w:val="24"/>
          <w:shd w:val="clear" w:color="auto" w:fill="FFFFFF"/>
          <w:lang w:val="en-US"/>
        </w:rPr>
        <w:t>.</w:t>
      </w:r>
      <w:r w:rsidRPr="00924A94">
        <w:rPr>
          <w:szCs w:val="24"/>
          <w:shd w:val="clear" w:color="auto" w:fill="FFFFFF"/>
          <w:lang w:val="en-US"/>
        </w:rPr>
        <w:t xml:space="preserve"> Flat adverbs and Jane Austen’s letters.</w:t>
      </w:r>
      <w:proofErr w:type="gramEnd"/>
      <w:r w:rsidRPr="00924A94">
        <w:rPr>
          <w:szCs w:val="24"/>
          <w:shd w:val="clear" w:color="auto" w:fill="FFFFFF"/>
          <w:lang w:val="en-US"/>
        </w:rPr>
        <w:t xml:space="preserve"> </w:t>
      </w:r>
      <w:r w:rsidRPr="00924A94">
        <w:rPr>
          <w:szCs w:val="24"/>
          <w:shd w:val="clear" w:color="auto" w:fill="FFFFFF"/>
        </w:rPr>
        <w:t xml:space="preserve">In </w:t>
      </w:r>
      <w:r w:rsidR="00924A94" w:rsidRPr="00924A94">
        <w:rPr>
          <w:szCs w:val="24"/>
          <w:shd w:val="clear" w:color="auto" w:fill="FFFFFF"/>
        </w:rPr>
        <w:t xml:space="preserve">Marijke </w:t>
      </w:r>
      <w:r w:rsidRPr="00924A94">
        <w:rPr>
          <w:szCs w:val="24"/>
          <w:shd w:val="clear" w:color="auto" w:fill="FFFFFF"/>
        </w:rPr>
        <w:t>van der Wal</w:t>
      </w:r>
      <w:r w:rsidR="00924A94">
        <w:rPr>
          <w:szCs w:val="24"/>
          <w:shd w:val="clear" w:color="auto" w:fill="FFFFFF"/>
        </w:rPr>
        <w:t xml:space="preserve"> and Gijsbert</w:t>
      </w:r>
      <w:r w:rsidRPr="00924A94">
        <w:rPr>
          <w:szCs w:val="24"/>
          <w:shd w:val="clear" w:color="auto" w:fill="FFFFFF"/>
        </w:rPr>
        <w:t xml:space="preserve"> Rutten (ed</w:t>
      </w:r>
      <w:r w:rsidR="00924A94">
        <w:rPr>
          <w:szCs w:val="24"/>
          <w:shd w:val="clear" w:color="auto" w:fill="FFFFFF"/>
        </w:rPr>
        <w:t>s</w:t>
      </w:r>
      <w:r w:rsidRPr="00924A94">
        <w:rPr>
          <w:szCs w:val="24"/>
          <w:shd w:val="clear" w:color="auto" w:fill="FFFFFF"/>
        </w:rPr>
        <w:t>.)</w:t>
      </w:r>
      <w:r w:rsidR="00924A94">
        <w:rPr>
          <w:szCs w:val="24"/>
          <w:shd w:val="clear" w:color="auto" w:fill="FFFFFF"/>
        </w:rPr>
        <w:t>,</w:t>
      </w:r>
      <w:r w:rsidRPr="00924A94">
        <w:rPr>
          <w:rStyle w:val="apple-converted-space"/>
          <w:szCs w:val="24"/>
          <w:shd w:val="clear" w:color="auto" w:fill="FFFFFF"/>
        </w:rPr>
        <w:t> </w:t>
      </w:r>
      <w:proofErr w:type="gramStart"/>
      <w:r w:rsidRPr="00FB74C0">
        <w:rPr>
          <w:i/>
          <w:iCs/>
          <w:szCs w:val="24"/>
          <w:shd w:val="clear" w:color="auto" w:fill="FFFFFF"/>
          <w:lang w:val="en-US"/>
        </w:rPr>
        <w:t>Touching the Past.</w:t>
      </w:r>
      <w:proofErr w:type="gramEnd"/>
      <w:r w:rsidRPr="00FB74C0">
        <w:rPr>
          <w:i/>
          <w:iCs/>
          <w:szCs w:val="24"/>
          <w:shd w:val="clear" w:color="auto" w:fill="FFFFFF"/>
          <w:lang w:val="en-US"/>
        </w:rPr>
        <w:t xml:space="preserve"> </w:t>
      </w:r>
      <w:proofErr w:type="gramStart"/>
      <w:r w:rsidRPr="00FB74C0">
        <w:rPr>
          <w:i/>
          <w:iCs/>
          <w:szCs w:val="24"/>
          <w:shd w:val="clear" w:color="auto" w:fill="FFFFFF"/>
          <w:lang w:val="en-US"/>
        </w:rPr>
        <w:t>Studies in the historical sociolinguistics of ego-documents</w:t>
      </w:r>
      <w:r w:rsidRPr="00FB74C0">
        <w:rPr>
          <w:szCs w:val="24"/>
          <w:shd w:val="clear" w:color="auto" w:fill="FFFFFF"/>
          <w:lang w:val="en-US"/>
        </w:rPr>
        <w:t>.</w:t>
      </w:r>
      <w:proofErr w:type="gramEnd"/>
      <w:r w:rsidRPr="00FB74C0">
        <w:rPr>
          <w:szCs w:val="24"/>
          <w:shd w:val="clear" w:color="auto" w:fill="FFFFFF"/>
          <w:lang w:val="en-US"/>
        </w:rPr>
        <w:t xml:space="preserve"> </w:t>
      </w:r>
      <w:proofErr w:type="gramStart"/>
      <w:r w:rsidRPr="00FB74C0">
        <w:rPr>
          <w:szCs w:val="24"/>
          <w:shd w:val="clear" w:color="auto" w:fill="FFFFFF"/>
          <w:lang w:val="en-US"/>
        </w:rPr>
        <w:t>91</w:t>
      </w:r>
      <w:r w:rsidRPr="00FB74C0">
        <w:rPr>
          <w:szCs w:val="24"/>
          <w:lang w:val="en-US"/>
        </w:rPr>
        <w:t>−</w:t>
      </w:r>
      <w:r w:rsidRPr="00FB74C0">
        <w:rPr>
          <w:szCs w:val="24"/>
          <w:shd w:val="clear" w:color="auto" w:fill="FFFFFF"/>
          <w:lang w:val="en-US"/>
        </w:rPr>
        <w:t>106.</w:t>
      </w:r>
      <w:proofErr w:type="gramEnd"/>
    </w:p>
    <w:p w:rsidR="00FB74C0" w:rsidRDefault="008C242F" w:rsidP="00FB74C0">
      <w:pPr>
        <w:spacing w:after="0" w:line="240" w:lineRule="auto"/>
        <w:ind w:left="709" w:hanging="709"/>
        <w:rPr>
          <w:szCs w:val="24"/>
          <w:lang w:val="en-US"/>
        </w:rPr>
      </w:pPr>
      <w:proofErr w:type="spellStart"/>
      <w:r w:rsidRPr="00FB74C0">
        <w:rPr>
          <w:szCs w:val="24"/>
          <w:lang w:val="en-US"/>
        </w:rPr>
        <w:t>Tieken</w:t>
      </w:r>
      <w:proofErr w:type="spellEnd"/>
      <w:r w:rsidRPr="00FB74C0">
        <w:rPr>
          <w:szCs w:val="24"/>
          <w:lang w:val="en-US"/>
        </w:rPr>
        <w:t xml:space="preserve">-Boon van </w:t>
      </w:r>
      <w:proofErr w:type="spellStart"/>
      <w:r w:rsidRPr="00FB74C0">
        <w:rPr>
          <w:szCs w:val="24"/>
          <w:lang w:val="en-US"/>
        </w:rPr>
        <w:t>Ostade</w:t>
      </w:r>
      <w:proofErr w:type="spellEnd"/>
      <w:r w:rsidRPr="00FB74C0">
        <w:rPr>
          <w:szCs w:val="24"/>
          <w:lang w:val="en-US"/>
        </w:rPr>
        <w:t xml:space="preserve">, Ingrid (in progress). </w:t>
      </w:r>
      <w:r w:rsidRPr="00FB74C0">
        <w:rPr>
          <w:i/>
          <w:szCs w:val="24"/>
          <w:lang w:val="en-US"/>
        </w:rPr>
        <w:t>English Usage Guides: The Biography of a Genre</w:t>
      </w:r>
      <w:r w:rsidRPr="00FB74C0">
        <w:rPr>
          <w:szCs w:val="24"/>
          <w:lang w:val="en-US"/>
        </w:rPr>
        <w:t>.</w:t>
      </w:r>
    </w:p>
    <w:p w:rsidR="009035F2" w:rsidRDefault="009035F2" w:rsidP="00FB74C0">
      <w:pPr>
        <w:spacing w:after="0" w:line="240" w:lineRule="auto"/>
        <w:ind w:left="709" w:hanging="709"/>
        <w:rPr>
          <w:szCs w:val="24"/>
          <w:shd w:val="clear" w:color="auto" w:fill="FFFFFF"/>
          <w:lang w:val="en-US"/>
        </w:rPr>
      </w:pPr>
      <w:r w:rsidRPr="00924A94">
        <w:rPr>
          <w:szCs w:val="24"/>
        </w:rPr>
        <w:t>Tieken-Boon van Ostade, Ingrid  and Viktorija Kostadinova</w:t>
      </w:r>
      <w:r w:rsidR="00924A94" w:rsidRPr="00924A94">
        <w:rPr>
          <w:szCs w:val="24"/>
        </w:rPr>
        <w:t xml:space="preserve">. </w:t>
      </w:r>
      <w:r w:rsidR="00924A94">
        <w:rPr>
          <w:szCs w:val="24"/>
          <w:lang w:val="en-US"/>
        </w:rPr>
        <w:t>2015.</w:t>
      </w:r>
      <w:r w:rsidRPr="00FB74C0">
        <w:rPr>
          <w:szCs w:val="24"/>
          <w:lang w:val="en-US"/>
        </w:rPr>
        <w:t xml:space="preserve"> </w:t>
      </w:r>
      <w:r w:rsidRPr="00FB74C0">
        <w:rPr>
          <w:i/>
          <w:szCs w:val="24"/>
          <w:lang w:val="en-US"/>
        </w:rPr>
        <w:t xml:space="preserve">Have went </w:t>
      </w:r>
      <w:r w:rsidRPr="00FB74C0">
        <w:rPr>
          <w:szCs w:val="24"/>
          <w:lang w:val="en-US"/>
        </w:rPr>
        <w:t xml:space="preserve">– an American usage problem. </w:t>
      </w:r>
      <w:proofErr w:type="gramStart"/>
      <w:r w:rsidRPr="00FB74C0">
        <w:rPr>
          <w:i/>
          <w:szCs w:val="24"/>
          <w:lang w:val="en-US"/>
        </w:rPr>
        <w:t xml:space="preserve">English Language &amp; Linguistics </w:t>
      </w:r>
      <w:r w:rsidRPr="00FB74C0">
        <w:rPr>
          <w:szCs w:val="24"/>
          <w:shd w:val="clear" w:color="auto" w:fill="FFFFFF"/>
          <w:lang w:val="en-US"/>
        </w:rPr>
        <w:t>19/2, 293</w:t>
      </w:r>
      <w:r w:rsidR="00FB74C0" w:rsidRPr="00FB74C0">
        <w:rPr>
          <w:szCs w:val="24"/>
          <w:lang w:val="en-US"/>
        </w:rPr>
        <w:t>−</w:t>
      </w:r>
      <w:r w:rsidRPr="00FB74C0">
        <w:rPr>
          <w:szCs w:val="24"/>
          <w:shd w:val="clear" w:color="auto" w:fill="FFFFFF"/>
          <w:lang w:val="en-US"/>
        </w:rPr>
        <w:t>312.</w:t>
      </w:r>
      <w:proofErr w:type="gramEnd"/>
    </w:p>
    <w:p w:rsidR="00924A94" w:rsidRDefault="00924A94" w:rsidP="00FB74C0">
      <w:pPr>
        <w:spacing w:after="0" w:line="240" w:lineRule="auto"/>
        <w:ind w:left="709" w:hanging="709"/>
        <w:rPr>
          <w:szCs w:val="24"/>
          <w:shd w:val="clear" w:color="auto" w:fill="FFFFFF"/>
          <w:lang w:val="en-US"/>
        </w:rPr>
      </w:pPr>
    </w:p>
    <w:p w:rsidR="00037D25" w:rsidRPr="00FB74C0" w:rsidRDefault="00037D25" w:rsidP="00FB74C0">
      <w:pPr>
        <w:spacing w:after="0" w:line="240" w:lineRule="auto"/>
        <w:ind w:left="709" w:hanging="709"/>
        <w:rPr>
          <w:szCs w:val="24"/>
          <w:lang w:val="en-US"/>
        </w:rPr>
      </w:pPr>
    </w:p>
    <w:p w:rsidR="008C242F" w:rsidRPr="00FB74C0" w:rsidRDefault="00FB74C0" w:rsidP="00FB74C0">
      <w:pPr>
        <w:spacing w:after="0" w:line="240" w:lineRule="auto"/>
        <w:jc w:val="center"/>
        <w:rPr>
          <w:szCs w:val="24"/>
          <w:lang w:val="en-US"/>
        </w:rPr>
      </w:pPr>
      <w:bookmarkStart w:id="0" w:name="_GoBack"/>
      <w:bookmarkEnd w:id="0"/>
      <w:r w:rsidRPr="00FB74C0">
        <w:rPr>
          <w:noProof/>
          <w:szCs w:val="24"/>
          <w:lang w:eastAsia="nl-NL"/>
        </w:rPr>
        <w:drawing>
          <wp:inline distT="0" distB="0" distL="0" distR="0" wp14:anchorId="63DB0698" wp14:editId="6498D5CD">
            <wp:extent cx="4110096" cy="866262"/>
            <wp:effectExtent l="0" t="0" r="5080" b="0"/>
            <wp:docPr id="11269" name="Picture 2" descr="http://bridgingtheunbridgeable.files.wordpress.com/2012/03/cropped-img_207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9" name="Picture 2" descr="http://bridgingtheunbridgeable.files.wordpress.com/2012/03/cropped-img_2071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686" cy="88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8C242F" w:rsidRPr="00FB74C0" w:rsidSect="00924A94">
      <w:pgSz w:w="11906" w:h="16838"/>
      <w:pgMar w:top="1134" w:right="1133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11CC"/>
    <w:multiLevelType w:val="hybridMultilevel"/>
    <w:tmpl w:val="4F444B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42F"/>
    <w:rsid w:val="00037D25"/>
    <w:rsid w:val="000F41C3"/>
    <w:rsid w:val="004F3028"/>
    <w:rsid w:val="006B1122"/>
    <w:rsid w:val="007E7A9D"/>
    <w:rsid w:val="008C242F"/>
    <w:rsid w:val="009035F2"/>
    <w:rsid w:val="00924A94"/>
    <w:rsid w:val="009F58BE"/>
    <w:rsid w:val="00B30198"/>
    <w:rsid w:val="00D206D1"/>
    <w:rsid w:val="00FB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C242F"/>
  </w:style>
  <w:style w:type="character" w:styleId="Emphasis">
    <w:name w:val="Emphasis"/>
    <w:uiPriority w:val="20"/>
    <w:qFormat/>
    <w:rsid w:val="008C242F"/>
    <w:rPr>
      <w:i/>
      <w:iCs/>
    </w:rPr>
  </w:style>
  <w:style w:type="paragraph" w:styleId="ListParagraph">
    <w:name w:val="List Paragraph"/>
    <w:basedOn w:val="Normal"/>
    <w:uiPriority w:val="34"/>
    <w:qFormat/>
    <w:rsid w:val="009035F2"/>
    <w:pPr>
      <w:ind w:left="720"/>
      <w:contextualSpacing/>
    </w:pPr>
    <w:rPr>
      <w:rFonts w:asciiTheme="minorHAnsi" w:hAnsiTheme="minorHAnsi" w:cstheme="minorBidi"/>
      <w:sz w:val="22"/>
    </w:rPr>
  </w:style>
  <w:style w:type="character" w:styleId="Hyperlink">
    <w:name w:val="Hyperlink"/>
    <w:basedOn w:val="DefaultParagraphFont"/>
    <w:uiPriority w:val="99"/>
    <w:unhideWhenUsed/>
    <w:rsid w:val="00FB74C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4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C242F"/>
  </w:style>
  <w:style w:type="character" w:styleId="Emphasis">
    <w:name w:val="Emphasis"/>
    <w:uiPriority w:val="20"/>
    <w:qFormat/>
    <w:rsid w:val="008C242F"/>
    <w:rPr>
      <w:i/>
      <w:iCs/>
    </w:rPr>
  </w:style>
  <w:style w:type="paragraph" w:styleId="ListParagraph">
    <w:name w:val="List Paragraph"/>
    <w:basedOn w:val="Normal"/>
    <w:uiPriority w:val="34"/>
    <w:qFormat/>
    <w:rsid w:val="009035F2"/>
    <w:pPr>
      <w:ind w:left="720"/>
      <w:contextualSpacing/>
    </w:pPr>
    <w:rPr>
      <w:rFonts w:asciiTheme="minorHAnsi" w:hAnsiTheme="minorHAnsi" w:cstheme="minorBidi"/>
      <w:sz w:val="22"/>
    </w:rPr>
  </w:style>
  <w:style w:type="character" w:styleId="Hyperlink">
    <w:name w:val="Hyperlink"/>
    <w:basedOn w:val="DefaultParagraphFont"/>
    <w:uiPriority w:val="99"/>
    <w:unhideWhenUsed/>
    <w:rsid w:val="00FB74C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4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1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rpus.byu.edu/coca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bridgingtheunbridgeable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tcorp.ox.ac.uk/" TargetMode="Externa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hyperlink" Target="http://huge.ullet.n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rpus.byu.edu/coh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483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Tieken</dc:creator>
  <cp:lastModifiedBy>Tieken</cp:lastModifiedBy>
  <cp:revision>3</cp:revision>
  <dcterms:created xsi:type="dcterms:W3CDTF">2016-01-12T19:45:00Z</dcterms:created>
  <dcterms:modified xsi:type="dcterms:W3CDTF">2016-01-12T19:52:00Z</dcterms:modified>
</cp:coreProperties>
</file>